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2"/>
          <w:szCs w:val="32"/>
        </w:rPr>
      </w:pPr>
      <w:r>
        <w:rPr>
          <w:rFonts w:hint="eastAsia" w:ascii="微软雅黑" w:hAnsi="微软雅黑" w:eastAsia="微软雅黑" w:cs="微软雅黑"/>
          <w:i w:val="0"/>
          <w:iCs w:val="0"/>
          <w:caps w:val="0"/>
          <w:color w:val="333333"/>
          <w:spacing w:val="0"/>
          <w:sz w:val="32"/>
          <w:szCs w:val="32"/>
          <w:shd w:val="clear" w:fill="FFFFFF"/>
        </w:rPr>
        <w:t>青岛七好营养科技有限公司</w:t>
      </w:r>
      <w:r>
        <w:rPr>
          <w:rFonts w:hint="eastAsia" w:ascii="微软雅黑" w:hAnsi="微软雅黑" w:eastAsia="微软雅黑" w:cs="微软雅黑"/>
          <w:i w:val="0"/>
          <w:iCs w:val="0"/>
          <w:caps w:val="0"/>
          <w:color w:val="333333"/>
          <w:spacing w:val="0"/>
          <w:sz w:val="32"/>
          <w:szCs w:val="32"/>
          <w:shd w:val="clear" w:fill="FFFFFF"/>
          <w:lang w:val="en-US" w:eastAsia="zh-CN"/>
        </w:rPr>
        <w:t>固定</w:t>
      </w:r>
      <w:r>
        <w:rPr>
          <w:rFonts w:hint="eastAsia" w:ascii="微软雅黑" w:hAnsi="微软雅黑" w:eastAsia="微软雅黑" w:cs="微软雅黑"/>
          <w:i w:val="0"/>
          <w:iCs w:val="0"/>
          <w:caps w:val="0"/>
          <w:color w:val="333333"/>
          <w:spacing w:val="0"/>
          <w:sz w:val="32"/>
          <w:szCs w:val="32"/>
          <w:shd w:val="clear" w:fill="FFFFFF"/>
        </w:rPr>
        <w:t>资产处置 竞价公告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i w:val="0"/>
          <w:iCs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720" w:firstLineChars="30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因青岛七好营养科技有限公司（以下简称：</w:t>
      </w:r>
      <w:r>
        <w:rPr>
          <w:rFonts w:hint="eastAsia" w:ascii="微软雅黑" w:hAnsi="微软雅黑" w:eastAsia="微软雅黑" w:cs="微软雅黑"/>
          <w:i w:val="0"/>
          <w:iCs w:val="0"/>
          <w:caps w:val="0"/>
          <w:color w:val="333333"/>
          <w:spacing w:val="0"/>
          <w:sz w:val="24"/>
          <w:szCs w:val="24"/>
          <w:shd w:val="clear" w:fill="FFFFFF"/>
          <w:lang w:val="en-US" w:eastAsia="zh-CN"/>
        </w:rPr>
        <w:t>青岛七好</w:t>
      </w:r>
      <w:r>
        <w:rPr>
          <w:rFonts w:hint="eastAsia" w:ascii="微软雅黑" w:hAnsi="微软雅黑" w:eastAsia="微软雅黑" w:cs="微软雅黑"/>
          <w:i w:val="0"/>
          <w:iCs w:val="0"/>
          <w:caps w:val="0"/>
          <w:color w:val="333333"/>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lang w:val="en-US" w:eastAsia="zh-CN"/>
        </w:rPr>
        <w:t>固定</w:t>
      </w:r>
      <w:r>
        <w:rPr>
          <w:rFonts w:hint="eastAsia" w:ascii="微软雅黑" w:hAnsi="微软雅黑" w:eastAsia="微软雅黑" w:cs="微软雅黑"/>
          <w:i w:val="0"/>
          <w:iCs w:val="0"/>
          <w:caps w:val="0"/>
          <w:color w:val="333333"/>
          <w:spacing w:val="0"/>
          <w:sz w:val="24"/>
          <w:szCs w:val="24"/>
          <w:shd w:val="clear" w:fill="FFFFFF"/>
        </w:rPr>
        <w:t>资产处置工作需要，现拟对厂区内部分固定资产进行竞价拍卖。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color w:val="auto"/>
          <w:sz w:val="24"/>
          <w:szCs w:val="24"/>
          <w:highlight w:val="none"/>
        </w:rPr>
      </w:pPr>
      <w:r>
        <w:rPr>
          <w:rStyle w:val="6"/>
          <w:rFonts w:hint="eastAsia" w:ascii="微软雅黑" w:hAnsi="微软雅黑" w:eastAsia="微软雅黑" w:cs="微软雅黑"/>
          <w:i w:val="0"/>
          <w:iCs w:val="0"/>
          <w:caps w:val="0"/>
          <w:color w:val="333333"/>
          <w:spacing w:val="0"/>
          <w:sz w:val="24"/>
          <w:szCs w:val="24"/>
          <w:shd w:val="clear" w:fill="FFFFFF"/>
        </w:rPr>
        <w:t>一、拍卖标的</w:t>
      </w:r>
      <w:r>
        <w:rPr>
          <w:rFonts w:hint="eastAsia" w:ascii="微软雅黑" w:hAnsi="微软雅黑" w:eastAsia="微软雅黑" w:cs="微软雅黑"/>
          <w:i w:val="0"/>
          <w:iCs w:val="0"/>
          <w:caps w:val="0"/>
          <w:color w:val="333333"/>
          <w:spacing w:val="0"/>
          <w:sz w:val="24"/>
          <w:szCs w:val="24"/>
          <w:shd w:val="clear" w:fill="FFFFFF"/>
        </w:rPr>
        <w:t>：</w:t>
      </w:r>
      <w:r>
        <w:rPr>
          <w:rFonts w:hint="eastAsia" w:ascii="微软雅黑" w:hAnsi="微软雅黑" w:eastAsia="微软雅黑" w:cs="微软雅黑"/>
          <w:i w:val="0"/>
          <w:iCs w:val="0"/>
          <w:caps w:val="0"/>
          <w:color w:val="auto"/>
          <w:spacing w:val="0"/>
          <w:sz w:val="24"/>
          <w:szCs w:val="24"/>
          <w:highlight w:val="none"/>
          <w:shd w:val="clear" w:fill="FFFFFF"/>
        </w:rPr>
        <w:t>生产车间</w:t>
      </w:r>
      <w:r>
        <w:rPr>
          <w:rFonts w:hint="eastAsia" w:ascii="微软雅黑" w:hAnsi="微软雅黑" w:eastAsia="微软雅黑" w:cs="微软雅黑"/>
          <w:i w:val="0"/>
          <w:iCs w:val="0"/>
          <w:caps w:val="0"/>
          <w:color w:val="auto"/>
          <w:spacing w:val="0"/>
          <w:sz w:val="24"/>
          <w:szCs w:val="24"/>
          <w:highlight w:val="none"/>
          <w:shd w:val="clear" w:fill="FFFFFF"/>
          <w:lang w:val="en-US" w:eastAsia="zh-CN"/>
        </w:rPr>
        <w:t>废旧设备</w:t>
      </w:r>
      <w:r>
        <w:rPr>
          <w:rFonts w:hint="eastAsia" w:ascii="微软雅黑" w:hAnsi="微软雅黑" w:eastAsia="微软雅黑" w:cs="微软雅黑"/>
          <w:i w:val="0"/>
          <w:iCs w:val="0"/>
          <w:caps w:val="0"/>
          <w:color w:val="auto"/>
          <w:spacing w:val="0"/>
          <w:sz w:val="24"/>
          <w:szCs w:val="24"/>
          <w:highlight w:val="none"/>
          <w:shd w:val="clear" w:fill="FFFFFF"/>
        </w:rPr>
        <w:t>。均以现场资产实际存量为准。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color w:val="auto"/>
          <w:sz w:val="24"/>
          <w:szCs w:val="24"/>
          <w:highlight w:val="none"/>
        </w:rPr>
      </w:pPr>
      <w:r>
        <w:rPr>
          <w:rStyle w:val="6"/>
          <w:rFonts w:hint="eastAsia" w:ascii="微软雅黑" w:hAnsi="微软雅黑" w:eastAsia="微软雅黑" w:cs="微软雅黑"/>
          <w:i w:val="0"/>
          <w:iCs w:val="0"/>
          <w:caps w:val="0"/>
          <w:color w:val="auto"/>
          <w:spacing w:val="0"/>
          <w:sz w:val="24"/>
          <w:szCs w:val="24"/>
          <w:highlight w:val="none"/>
          <w:shd w:val="clear" w:fill="FFFFFF"/>
        </w:rPr>
        <w:t>二、标的地址</w:t>
      </w:r>
      <w:r>
        <w:rPr>
          <w:rFonts w:hint="eastAsia" w:ascii="微软雅黑" w:hAnsi="微软雅黑" w:eastAsia="微软雅黑" w:cs="微软雅黑"/>
          <w:i w:val="0"/>
          <w:iCs w:val="0"/>
          <w:caps w:val="0"/>
          <w:color w:val="auto"/>
          <w:spacing w:val="0"/>
          <w:sz w:val="24"/>
          <w:szCs w:val="24"/>
          <w:highlight w:val="none"/>
          <w:shd w:val="clear" w:fill="FFFFFF"/>
        </w:rPr>
        <w:t>：</w:t>
      </w:r>
      <w:r>
        <w:rPr>
          <w:rFonts w:hint="eastAsia" w:ascii="微软雅黑" w:hAnsi="微软雅黑" w:eastAsia="微软雅黑" w:cs="微软雅黑"/>
          <w:i w:val="0"/>
          <w:iCs w:val="0"/>
          <w:caps w:val="0"/>
          <w:color w:val="auto"/>
          <w:spacing w:val="0"/>
          <w:sz w:val="24"/>
          <w:szCs w:val="24"/>
          <w:highlight w:val="none"/>
          <w:shd w:val="clear" w:fill="FFFFFF"/>
          <w:lang w:val="en-US" w:eastAsia="zh-CN"/>
        </w:rPr>
        <w:t>山东省青岛市莱西市七好路7号</w:t>
      </w:r>
      <w:r>
        <w:rPr>
          <w:rFonts w:hint="eastAsia" w:ascii="微软雅黑" w:hAnsi="微软雅黑" w:eastAsia="微软雅黑" w:cs="微软雅黑"/>
          <w:i w:val="0"/>
          <w:iCs w:val="0"/>
          <w:caps w:val="0"/>
          <w:color w:val="auto"/>
          <w:spacing w:val="0"/>
          <w:sz w:val="24"/>
          <w:szCs w:val="24"/>
          <w:highlight w:val="none"/>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color w:val="auto"/>
          <w:sz w:val="24"/>
          <w:szCs w:val="24"/>
          <w:highlight w:val="none"/>
        </w:rPr>
      </w:pPr>
      <w:r>
        <w:rPr>
          <w:rStyle w:val="6"/>
          <w:rFonts w:hint="eastAsia" w:ascii="微软雅黑" w:hAnsi="微软雅黑" w:eastAsia="微软雅黑" w:cs="微软雅黑"/>
          <w:i w:val="0"/>
          <w:iCs w:val="0"/>
          <w:caps w:val="0"/>
          <w:color w:val="auto"/>
          <w:spacing w:val="0"/>
          <w:sz w:val="24"/>
          <w:szCs w:val="24"/>
          <w:highlight w:val="none"/>
          <w:shd w:val="clear" w:fill="FFFFFF"/>
        </w:rPr>
        <w:t>三、实地查勘时间</w:t>
      </w:r>
      <w:r>
        <w:rPr>
          <w:rFonts w:hint="eastAsia" w:ascii="微软雅黑" w:hAnsi="微软雅黑" w:eastAsia="微软雅黑" w:cs="微软雅黑"/>
          <w:i w:val="0"/>
          <w:iCs w:val="0"/>
          <w:caps w:val="0"/>
          <w:color w:val="auto"/>
          <w:spacing w:val="0"/>
          <w:sz w:val="24"/>
          <w:szCs w:val="24"/>
          <w:highlight w:val="none"/>
          <w:shd w:val="clear" w:fill="FFFFFF"/>
        </w:rPr>
        <w:t>：202</w:t>
      </w:r>
      <w:r>
        <w:rPr>
          <w:rFonts w:hint="eastAsia" w:ascii="微软雅黑" w:hAnsi="微软雅黑" w:eastAsia="微软雅黑" w:cs="微软雅黑"/>
          <w:i w:val="0"/>
          <w:iCs w:val="0"/>
          <w:caps w:val="0"/>
          <w:color w:val="auto"/>
          <w:spacing w:val="0"/>
          <w:sz w:val="24"/>
          <w:szCs w:val="24"/>
          <w:highlight w:val="none"/>
          <w:shd w:val="clear" w:fill="FFFFFF"/>
          <w:lang w:val="en-US" w:eastAsia="zh-CN"/>
        </w:rPr>
        <w:t>4</w:t>
      </w:r>
      <w:r>
        <w:rPr>
          <w:rFonts w:hint="eastAsia" w:ascii="微软雅黑" w:hAnsi="微软雅黑" w:eastAsia="微软雅黑" w:cs="微软雅黑"/>
          <w:i w:val="0"/>
          <w:iCs w:val="0"/>
          <w:caps w:val="0"/>
          <w:color w:val="auto"/>
          <w:spacing w:val="0"/>
          <w:sz w:val="24"/>
          <w:szCs w:val="24"/>
          <w:highlight w:val="none"/>
          <w:shd w:val="clear" w:fill="FFFFFF"/>
        </w:rPr>
        <w:t>年</w:t>
      </w:r>
      <w:r>
        <w:rPr>
          <w:rFonts w:hint="eastAsia" w:ascii="微软雅黑" w:hAnsi="微软雅黑" w:eastAsia="微软雅黑" w:cs="微软雅黑"/>
          <w:i w:val="0"/>
          <w:iCs w:val="0"/>
          <w:caps w:val="0"/>
          <w:color w:val="auto"/>
          <w:spacing w:val="0"/>
          <w:sz w:val="24"/>
          <w:szCs w:val="24"/>
          <w:highlight w:val="none"/>
          <w:shd w:val="clear" w:fill="FFFFFF"/>
          <w:lang w:val="en-US" w:eastAsia="zh-CN"/>
        </w:rPr>
        <w:t>4</w:t>
      </w:r>
      <w:r>
        <w:rPr>
          <w:rFonts w:hint="eastAsia" w:ascii="微软雅黑" w:hAnsi="微软雅黑" w:eastAsia="微软雅黑" w:cs="微软雅黑"/>
          <w:i w:val="0"/>
          <w:iCs w:val="0"/>
          <w:caps w:val="0"/>
          <w:color w:val="auto"/>
          <w:spacing w:val="0"/>
          <w:sz w:val="24"/>
          <w:szCs w:val="24"/>
          <w:highlight w:val="none"/>
          <w:shd w:val="clear" w:fill="FFFFFF"/>
        </w:rPr>
        <w:t>月</w:t>
      </w:r>
      <w:r>
        <w:rPr>
          <w:rFonts w:hint="eastAsia" w:ascii="微软雅黑" w:hAnsi="微软雅黑" w:eastAsia="微软雅黑" w:cs="微软雅黑"/>
          <w:i w:val="0"/>
          <w:iCs w:val="0"/>
          <w:caps w:val="0"/>
          <w:color w:val="auto"/>
          <w:spacing w:val="0"/>
          <w:sz w:val="24"/>
          <w:szCs w:val="24"/>
          <w:highlight w:val="none"/>
          <w:shd w:val="clear" w:fill="FFFFFF"/>
          <w:lang w:val="en-US" w:eastAsia="zh-CN"/>
        </w:rPr>
        <w:t>30</w:t>
      </w:r>
      <w:r>
        <w:rPr>
          <w:rFonts w:hint="eastAsia" w:ascii="微软雅黑" w:hAnsi="微软雅黑" w:eastAsia="微软雅黑" w:cs="微软雅黑"/>
          <w:i w:val="0"/>
          <w:iCs w:val="0"/>
          <w:caps w:val="0"/>
          <w:color w:val="auto"/>
          <w:spacing w:val="0"/>
          <w:sz w:val="24"/>
          <w:szCs w:val="24"/>
          <w:highlight w:val="none"/>
          <w:shd w:val="clear" w:fill="FFFFFF"/>
        </w:rPr>
        <w:t>日之前。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color w:val="auto"/>
          <w:sz w:val="24"/>
          <w:szCs w:val="24"/>
          <w:highlight w:val="none"/>
        </w:rPr>
      </w:pPr>
      <w:r>
        <w:rPr>
          <w:rStyle w:val="6"/>
          <w:rFonts w:hint="eastAsia" w:ascii="微软雅黑" w:hAnsi="微软雅黑" w:eastAsia="微软雅黑" w:cs="微软雅黑"/>
          <w:i w:val="0"/>
          <w:iCs w:val="0"/>
          <w:caps w:val="0"/>
          <w:color w:val="auto"/>
          <w:spacing w:val="0"/>
          <w:sz w:val="24"/>
          <w:szCs w:val="24"/>
          <w:highlight w:val="none"/>
          <w:shd w:val="clear" w:fill="FFFFFF"/>
        </w:rPr>
        <w:t>四、竞价方式及要求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i w:val="0"/>
          <w:iCs w:val="0"/>
          <w:caps w:val="0"/>
          <w:color w:val="auto"/>
          <w:spacing w:val="0"/>
          <w:sz w:val="24"/>
          <w:szCs w:val="24"/>
          <w:highlight w:val="none"/>
          <w:shd w:val="clear" w:fill="FFFFFF"/>
        </w:rPr>
        <w:t>（一）竞价方式：邮件一次性报价。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i w:val="0"/>
          <w:iCs w:val="0"/>
          <w:caps w:val="0"/>
          <w:color w:val="auto"/>
          <w:spacing w:val="0"/>
          <w:sz w:val="24"/>
          <w:szCs w:val="24"/>
          <w:highlight w:val="none"/>
          <w:shd w:val="clear" w:fill="FFFFFF"/>
        </w:rPr>
        <w:t>竞价邮箱：</w:t>
      </w:r>
      <w:r>
        <w:rPr>
          <w:rFonts w:hint="eastAsia" w:ascii="微软雅黑" w:hAnsi="微软雅黑" w:eastAsia="微软雅黑" w:cs="微软雅黑"/>
          <w:i w:val="0"/>
          <w:iCs w:val="0"/>
          <w:caps w:val="0"/>
          <w:color w:val="auto"/>
          <w:spacing w:val="0"/>
          <w:sz w:val="24"/>
          <w:szCs w:val="24"/>
          <w:highlight w:val="none"/>
          <w:u w:val="none"/>
          <w:shd w:val="clear" w:fill="FFFFFF"/>
        </w:rPr>
        <w:fldChar w:fldCharType="begin"/>
      </w:r>
      <w:r>
        <w:rPr>
          <w:rFonts w:hint="eastAsia" w:ascii="微软雅黑" w:hAnsi="微软雅黑" w:eastAsia="微软雅黑" w:cs="微软雅黑"/>
          <w:i w:val="0"/>
          <w:iCs w:val="0"/>
          <w:caps w:val="0"/>
          <w:color w:val="auto"/>
          <w:spacing w:val="0"/>
          <w:sz w:val="24"/>
          <w:szCs w:val="24"/>
          <w:highlight w:val="none"/>
          <w:u w:val="none"/>
          <w:shd w:val="clear" w:fill="FFFFFF"/>
        </w:rPr>
        <w:instrText xml:space="preserve"> HYPERLINK "mailto:penghh@tongwei.com" </w:instrText>
      </w:r>
      <w:r>
        <w:rPr>
          <w:rFonts w:hint="eastAsia" w:ascii="微软雅黑" w:hAnsi="微软雅黑" w:eastAsia="微软雅黑" w:cs="微软雅黑"/>
          <w:i w:val="0"/>
          <w:iCs w:val="0"/>
          <w:caps w:val="0"/>
          <w:color w:val="auto"/>
          <w:spacing w:val="0"/>
          <w:sz w:val="24"/>
          <w:szCs w:val="24"/>
          <w:highlight w:val="none"/>
          <w:u w:val="none"/>
          <w:shd w:val="clear" w:fill="FFFFFF"/>
        </w:rPr>
        <w:fldChar w:fldCharType="separate"/>
      </w:r>
      <w:r>
        <w:rPr>
          <w:rFonts w:hint="eastAsia" w:ascii="微软雅黑" w:hAnsi="微软雅黑" w:eastAsia="微软雅黑" w:cs="微软雅黑"/>
          <w:i w:val="0"/>
          <w:iCs w:val="0"/>
          <w:caps w:val="0"/>
          <w:color w:val="auto"/>
          <w:spacing w:val="0"/>
          <w:sz w:val="24"/>
          <w:szCs w:val="24"/>
          <w:highlight w:val="none"/>
          <w:u w:val="none"/>
          <w:shd w:val="clear" w:fill="FFFFFF"/>
          <w:lang w:val="en-US" w:eastAsia="zh-CN"/>
        </w:rPr>
        <w:t>xun01</w:t>
      </w:r>
      <w:r>
        <w:rPr>
          <w:rStyle w:val="7"/>
          <w:rFonts w:hint="eastAsia" w:ascii="微软雅黑" w:hAnsi="微软雅黑" w:eastAsia="微软雅黑" w:cs="微软雅黑"/>
          <w:i w:val="0"/>
          <w:iCs w:val="0"/>
          <w:caps w:val="0"/>
          <w:color w:val="auto"/>
          <w:spacing w:val="0"/>
          <w:sz w:val="24"/>
          <w:szCs w:val="24"/>
          <w:highlight w:val="none"/>
          <w:u w:val="none"/>
          <w:shd w:val="clear" w:fill="FFFFFF"/>
        </w:rPr>
        <w:t>@tongwei.com</w:t>
      </w:r>
      <w:r>
        <w:rPr>
          <w:rFonts w:hint="eastAsia" w:ascii="微软雅黑" w:hAnsi="微软雅黑" w:eastAsia="微软雅黑" w:cs="微软雅黑"/>
          <w:i w:val="0"/>
          <w:iCs w:val="0"/>
          <w:caps w:val="0"/>
          <w:color w:val="auto"/>
          <w:spacing w:val="0"/>
          <w:sz w:val="24"/>
          <w:szCs w:val="24"/>
          <w:highlight w:val="none"/>
          <w:u w:val="none"/>
          <w:shd w:val="clear" w:fill="FFFFFF"/>
        </w:rPr>
        <w:fldChar w:fldCharType="end"/>
      </w:r>
      <w:r>
        <w:rPr>
          <w:rFonts w:hint="eastAsia" w:ascii="微软雅黑" w:hAnsi="微软雅黑" w:eastAsia="微软雅黑" w:cs="微软雅黑"/>
          <w:i w:val="0"/>
          <w:iCs w:val="0"/>
          <w:caps w:val="0"/>
          <w:color w:val="auto"/>
          <w:spacing w:val="0"/>
          <w:sz w:val="24"/>
          <w:szCs w:val="24"/>
          <w:highlight w:val="non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default"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rPr>
        <w:t>联系人：</w:t>
      </w:r>
      <w:r>
        <w:rPr>
          <w:rFonts w:hint="eastAsia" w:ascii="微软雅黑" w:hAnsi="微软雅黑" w:eastAsia="微软雅黑" w:cs="微软雅黑"/>
          <w:i w:val="0"/>
          <w:iCs w:val="0"/>
          <w:caps w:val="0"/>
          <w:color w:val="333333"/>
          <w:spacing w:val="0"/>
          <w:sz w:val="24"/>
          <w:szCs w:val="24"/>
          <w:shd w:val="clear" w:fill="FFFFFF"/>
          <w:lang w:val="en-US" w:eastAsia="zh-CN"/>
        </w:rPr>
        <w:t>徐女士</w:t>
      </w:r>
      <w:r>
        <w:rPr>
          <w:rFonts w:hint="eastAsia" w:ascii="微软雅黑" w:hAnsi="微软雅黑" w:eastAsia="微软雅黑" w:cs="微软雅黑"/>
          <w:i w:val="0"/>
          <w:iCs w:val="0"/>
          <w:caps w:val="0"/>
          <w:color w:val="333333"/>
          <w:spacing w:val="0"/>
          <w:sz w:val="24"/>
          <w:szCs w:val="24"/>
          <w:shd w:val="clear" w:fill="FFFFFF"/>
        </w:rPr>
        <w:t>1</w:t>
      </w:r>
      <w:r>
        <w:rPr>
          <w:rFonts w:hint="eastAsia" w:ascii="微软雅黑" w:hAnsi="微软雅黑" w:eastAsia="微软雅黑" w:cs="微软雅黑"/>
          <w:i w:val="0"/>
          <w:iCs w:val="0"/>
          <w:caps w:val="0"/>
          <w:color w:val="333333"/>
          <w:spacing w:val="0"/>
          <w:sz w:val="24"/>
          <w:szCs w:val="24"/>
          <w:shd w:val="clear" w:fill="FFFFFF"/>
          <w:lang w:val="en-US" w:eastAsia="zh-CN"/>
        </w:rPr>
        <w:t>8502860378  蒋先生15315338678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（二）报价单和竞价材料发送时间：202</w:t>
      </w:r>
      <w:r>
        <w:rPr>
          <w:rFonts w:hint="eastAsia" w:ascii="微软雅黑" w:hAnsi="微软雅黑" w:eastAsia="微软雅黑" w:cs="微软雅黑"/>
          <w:i w:val="0"/>
          <w:iCs w:val="0"/>
          <w:caps w:val="0"/>
          <w:color w:val="333333"/>
          <w:spacing w:val="0"/>
          <w:sz w:val="24"/>
          <w:szCs w:val="24"/>
          <w:shd w:val="clear" w:fill="FFFFFF"/>
          <w:lang w:val="en-US" w:eastAsia="zh-CN"/>
        </w:rPr>
        <w:t>4</w:t>
      </w:r>
      <w:r>
        <w:rPr>
          <w:rFonts w:hint="eastAsia" w:ascii="微软雅黑" w:hAnsi="微软雅黑" w:eastAsia="微软雅黑" w:cs="微软雅黑"/>
          <w:i w:val="0"/>
          <w:iCs w:val="0"/>
          <w:caps w:val="0"/>
          <w:color w:val="333333"/>
          <w:spacing w:val="0"/>
          <w:sz w:val="24"/>
          <w:szCs w:val="24"/>
          <w:shd w:val="clear" w:fill="FFFFFF"/>
        </w:rPr>
        <w:t>年</w:t>
      </w:r>
      <w:r>
        <w:rPr>
          <w:rFonts w:hint="eastAsia" w:ascii="微软雅黑" w:hAnsi="微软雅黑" w:eastAsia="微软雅黑" w:cs="微软雅黑"/>
          <w:i w:val="0"/>
          <w:iCs w:val="0"/>
          <w:caps w:val="0"/>
          <w:color w:val="333333"/>
          <w:spacing w:val="0"/>
          <w:sz w:val="24"/>
          <w:szCs w:val="24"/>
          <w:shd w:val="clear" w:fill="FFFFFF"/>
          <w:lang w:val="en-US" w:eastAsia="zh-CN"/>
        </w:rPr>
        <w:t>4</w:t>
      </w:r>
      <w:r>
        <w:rPr>
          <w:rFonts w:hint="eastAsia" w:ascii="微软雅黑" w:hAnsi="微软雅黑" w:eastAsia="微软雅黑" w:cs="微软雅黑"/>
          <w:i w:val="0"/>
          <w:iCs w:val="0"/>
          <w:caps w:val="0"/>
          <w:color w:val="333333"/>
          <w:spacing w:val="0"/>
          <w:sz w:val="24"/>
          <w:szCs w:val="24"/>
          <w:shd w:val="clear" w:fill="FFFFFF"/>
        </w:rPr>
        <w:t>月30日15点前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竞价人必须为中华人民共和国境内法人或其他合法组织，须具有生产设备或废旧生产设备收购和处置资质。竞价人应在报价前足额缴纳竞价保证金。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（三）竟价时应同步提供的材料（均发送至竞价邮箱）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xml:space="preserve">1. </w:t>
      </w:r>
      <w:r>
        <w:rPr>
          <w:rFonts w:hint="eastAsia" w:ascii="微软雅黑" w:hAnsi="微软雅黑" w:eastAsia="微软雅黑" w:cs="微软雅黑"/>
          <w:i w:val="0"/>
          <w:iCs w:val="0"/>
          <w:caps w:val="0"/>
          <w:color w:val="333333"/>
          <w:spacing w:val="0"/>
          <w:sz w:val="24"/>
          <w:szCs w:val="24"/>
          <w:shd w:val="clear" w:fill="FFFFFF"/>
          <w:lang w:val="en-US" w:eastAsia="zh-CN"/>
        </w:rPr>
        <w:t>竞</w:t>
      </w:r>
      <w:r>
        <w:rPr>
          <w:rFonts w:hint="eastAsia" w:ascii="微软雅黑" w:hAnsi="微软雅黑" w:eastAsia="微软雅黑" w:cs="微软雅黑"/>
          <w:i w:val="0"/>
          <w:iCs w:val="0"/>
          <w:caps w:val="0"/>
          <w:color w:val="333333"/>
          <w:spacing w:val="0"/>
          <w:sz w:val="24"/>
          <w:szCs w:val="24"/>
          <w:shd w:val="clear" w:fill="FFFFFF"/>
        </w:rPr>
        <w:t>价单扫描件（模板见附件1）；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2. 竞价承诺函扫描件（模板见附件2）；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3. 工商营业执照和相关资质扫描件（需加盖公章）；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4. 法定代表人或负责人身份证扫描件；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5. 竞价保证金转账凭证扫描件；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6. 授权委托书（经竞买人和授权代表签章）及授权代表的身份证扫描件[注：非法定代表人或非负责人参加竞价的需提供该项资料]。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lang w:val="en-US" w:eastAsia="zh-CN"/>
        </w:rPr>
        <w:t>四</w:t>
      </w:r>
      <w:r>
        <w:rPr>
          <w:rFonts w:hint="eastAsia" w:ascii="微软雅黑" w:hAnsi="微软雅黑" w:eastAsia="微软雅黑" w:cs="微软雅黑"/>
          <w:i w:val="0"/>
          <w:iCs w:val="0"/>
          <w:caps w:val="0"/>
          <w:color w:val="333333"/>
          <w:spacing w:val="0"/>
          <w:sz w:val="24"/>
          <w:szCs w:val="24"/>
          <w:shd w:val="clear" w:fill="FFFFFF"/>
        </w:rPr>
        <w:t>）无效竞价：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本公司将对在竞价时间内收到的竞价材料进行资格查验。经查验，有下列情形之一的，视为无效竞价。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1. 竞价人不具备竞价资格的；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2. 未按规定缴纳竞价保证金的；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3. 竞价文件不齐全或不符合规定的；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4. 委托他人代理，委托文件不齐全或不符合规定的。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5. 关联企业成员同时参与竞价。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6. 公司竞价人的法定代表人、股东又作为自然人同时参与竞价。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五、竞价保证金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（一）保证金金</w:t>
      </w:r>
      <w:r>
        <w:rPr>
          <w:rFonts w:hint="eastAsia" w:ascii="微软雅黑" w:hAnsi="微软雅黑" w:eastAsia="微软雅黑" w:cs="微软雅黑"/>
          <w:i w:val="0"/>
          <w:iCs w:val="0"/>
          <w:caps w:val="0"/>
          <w:color w:val="333333"/>
          <w:spacing w:val="0"/>
          <w:sz w:val="24"/>
          <w:szCs w:val="24"/>
          <w:highlight w:val="none"/>
          <w:shd w:val="clear" w:fill="FFFFFF"/>
        </w:rPr>
        <w:t>额：人民币</w:t>
      </w:r>
      <w:r>
        <w:rPr>
          <w:rFonts w:hint="eastAsia" w:ascii="微软雅黑" w:hAnsi="微软雅黑" w:eastAsia="微软雅黑" w:cs="微软雅黑"/>
          <w:i w:val="0"/>
          <w:iCs w:val="0"/>
          <w:caps w:val="0"/>
          <w:color w:val="333333"/>
          <w:spacing w:val="0"/>
          <w:sz w:val="24"/>
          <w:szCs w:val="24"/>
          <w:highlight w:val="none"/>
          <w:shd w:val="clear" w:fill="FFFFFF"/>
          <w:lang w:val="en-US" w:eastAsia="zh-CN"/>
        </w:rPr>
        <w:t>贰</w:t>
      </w:r>
      <w:r>
        <w:rPr>
          <w:rFonts w:hint="eastAsia" w:ascii="微软雅黑" w:hAnsi="微软雅黑" w:eastAsia="微软雅黑" w:cs="微软雅黑"/>
          <w:i w:val="0"/>
          <w:iCs w:val="0"/>
          <w:caps w:val="0"/>
          <w:color w:val="333333"/>
          <w:spacing w:val="0"/>
          <w:sz w:val="24"/>
          <w:szCs w:val="24"/>
          <w:highlight w:val="none"/>
          <w:shd w:val="clear" w:fill="FFFFFF"/>
        </w:rPr>
        <w:t>拾万元整（￥</w:t>
      </w:r>
      <w:r>
        <w:rPr>
          <w:rFonts w:hint="eastAsia" w:ascii="微软雅黑" w:hAnsi="微软雅黑" w:eastAsia="微软雅黑" w:cs="微软雅黑"/>
          <w:i w:val="0"/>
          <w:iCs w:val="0"/>
          <w:caps w:val="0"/>
          <w:color w:val="333333"/>
          <w:spacing w:val="0"/>
          <w:sz w:val="24"/>
          <w:szCs w:val="24"/>
          <w:highlight w:val="none"/>
          <w:shd w:val="clear" w:fill="FFFFFF"/>
          <w:lang w:val="en-US" w:eastAsia="zh-CN"/>
        </w:rPr>
        <w:t>2</w:t>
      </w:r>
      <w:bookmarkStart w:id="0" w:name="_GoBack"/>
      <w:bookmarkEnd w:id="0"/>
      <w:r>
        <w:rPr>
          <w:rFonts w:hint="eastAsia" w:ascii="微软雅黑" w:hAnsi="微软雅黑" w:eastAsia="微软雅黑" w:cs="微软雅黑"/>
          <w:i w:val="0"/>
          <w:iCs w:val="0"/>
          <w:caps w:val="0"/>
          <w:color w:val="333333"/>
          <w:spacing w:val="0"/>
          <w:sz w:val="24"/>
          <w:szCs w:val="24"/>
          <w:highlight w:val="none"/>
          <w:shd w:val="clear" w:fill="FFFFFF"/>
        </w:rPr>
        <w:t>00,000.00）。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（二）竞价保证金须由竞买人在竞价截止时间之前以银行转账方式汇达本公司指定账户，汇款人名称应与竞价人名称一致，不得代缴，用途应注明“竞价保证金”。 本公司账户信息如下：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开户名称：青岛七好营养科技有限公司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开户银行：农业银行莱西市支行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银行账户：38150101040032942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（三）竞价人成功竞得该标的后，竞价保证金将直接转为《固定资产处置协议书》（见附件3）中的安全保证金。如竞得人不愿签定《固定资产处置协议书》，则竞价保证金不予退还，同时，</w:t>
      </w:r>
      <w:r>
        <w:rPr>
          <w:rFonts w:hint="eastAsia" w:ascii="微软雅黑" w:hAnsi="微软雅黑" w:eastAsia="微软雅黑" w:cs="微软雅黑"/>
          <w:i w:val="0"/>
          <w:iCs w:val="0"/>
          <w:caps w:val="0"/>
          <w:color w:val="333333"/>
          <w:spacing w:val="0"/>
          <w:sz w:val="24"/>
          <w:szCs w:val="24"/>
          <w:shd w:val="clear" w:fill="FFFFFF"/>
          <w:lang w:val="en-US" w:eastAsia="zh-CN"/>
        </w:rPr>
        <w:t>青岛七好</w:t>
      </w:r>
      <w:r>
        <w:rPr>
          <w:rFonts w:hint="eastAsia" w:ascii="微软雅黑" w:hAnsi="微软雅黑" w:eastAsia="微软雅黑" w:cs="微软雅黑"/>
          <w:i w:val="0"/>
          <w:iCs w:val="0"/>
          <w:caps w:val="0"/>
          <w:color w:val="333333"/>
          <w:spacing w:val="0"/>
          <w:sz w:val="24"/>
          <w:szCs w:val="24"/>
          <w:shd w:val="clear" w:fill="FFFFFF"/>
        </w:rPr>
        <w:t>有权对标的再次竞价，再次竞价的价款低于本次竞价价款的，由本次竞得人赔偿其差额。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（四）若竞价人未竞买成功，竞价保证金将在竞价结束次日起6个工作日内按原渠道无息退还。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sz w:val="24"/>
          <w:szCs w:val="24"/>
        </w:rPr>
      </w:pPr>
      <w:r>
        <w:rPr>
          <w:rStyle w:val="6"/>
          <w:rFonts w:hint="eastAsia" w:ascii="微软雅黑" w:hAnsi="微软雅黑" w:eastAsia="微软雅黑" w:cs="微软雅黑"/>
          <w:i w:val="0"/>
          <w:iCs w:val="0"/>
          <w:caps w:val="0"/>
          <w:color w:val="333333"/>
          <w:spacing w:val="0"/>
          <w:sz w:val="24"/>
          <w:szCs w:val="24"/>
          <w:shd w:val="clear" w:fill="FFFFFF"/>
        </w:rPr>
        <w:t>六、其它事项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（一）竞价人应于规定时间内实地了解竞价标的现状。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（二）按照本次竞价流程，竞价人一经提交报价，则所提交报价即对竞价人产生约束力。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特此公告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right"/>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青岛七好营养科技有限公司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right"/>
        <w:rPr>
          <w:sz w:val="24"/>
          <w:szCs w:val="24"/>
        </w:rPr>
      </w:pPr>
      <w:r>
        <w:rPr>
          <w:rFonts w:hint="eastAsia" w:ascii="微软雅黑" w:hAnsi="微软雅黑" w:eastAsia="微软雅黑" w:cs="微软雅黑"/>
          <w:i w:val="0"/>
          <w:iCs w:val="0"/>
          <w:caps w:val="0"/>
          <w:color w:val="333333"/>
          <w:spacing w:val="0"/>
          <w:sz w:val="24"/>
          <w:szCs w:val="24"/>
          <w:shd w:val="clear" w:fill="FFFFFF"/>
        </w:rPr>
        <w:t>202</w:t>
      </w:r>
      <w:r>
        <w:rPr>
          <w:rFonts w:hint="eastAsia" w:ascii="微软雅黑" w:hAnsi="微软雅黑" w:eastAsia="微软雅黑" w:cs="微软雅黑"/>
          <w:i w:val="0"/>
          <w:iCs w:val="0"/>
          <w:caps w:val="0"/>
          <w:color w:val="333333"/>
          <w:spacing w:val="0"/>
          <w:sz w:val="24"/>
          <w:szCs w:val="24"/>
          <w:shd w:val="clear" w:fill="FFFFFF"/>
          <w:lang w:val="en-US" w:eastAsia="zh-CN"/>
        </w:rPr>
        <w:t>4</w:t>
      </w:r>
      <w:r>
        <w:rPr>
          <w:rFonts w:hint="eastAsia" w:ascii="微软雅黑" w:hAnsi="微软雅黑" w:eastAsia="微软雅黑" w:cs="微软雅黑"/>
          <w:i w:val="0"/>
          <w:iCs w:val="0"/>
          <w:caps w:val="0"/>
          <w:color w:val="333333"/>
          <w:spacing w:val="0"/>
          <w:sz w:val="24"/>
          <w:szCs w:val="24"/>
          <w:shd w:val="clear" w:fill="FFFFFF"/>
        </w:rPr>
        <w:t>年</w:t>
      </w:r>
      <w:r>
        <w:rPr>
          <w:rFonts w:hint="eastAsia" w:ascii="微软雅黑" w:hAnsi="微软雅黑" w:eastAsia="微软雅黑" w:cs="微软雅黑"/>
          <w:i w:val="0"/>
          <w:iCs w:val="0"/>
          <w:caps w:val="0"/>
          <w:color w:val="333333"/>
          <w:spacing w:val="0"/>
          <w:sz w:val="24"/>
          <w:szCs w:val="24"/>
          <w:shd w:val="clear" w:fill="FFFFFF"/>
          <w:lang w:val="en-US" w:eastAsia="zh-CN"/>
        </w:rPr>
        <w:t>4</w:t>
      </w:r>
      <w:r>
        <w:rPr>
          <w:rFonts w:hint="eastAsia" w:ascii="微软雅黑" w:hAnsi="微软雅黑" w:eastAsia="微软雅黑" w:cs="微软雅黑"/>
          <w:i w:val="0"/>
          <w:iCs w:val="0"/>
          <w:caps w:val="0"/>
          <w:color w:val="333333"/>
          <w:spacing w:val="0"/>
          <w:sz w:val="24"/>
          <w:szCs w:val="24"/>
          <w:shd w:val="clear" w:fill="FFFFFF"/>
        </w:rPr>
        <w:t>月</w:t>
      </w:r>
      <w:r>
        <w:rPr>
          <w:rFonts w:hint="eastAsia" w:ascii="微软雅黑" w:hAnsi="微软雅黑" w:eastAsia="微软雅黑" w:cs="微软雅黑"/>
          <w:i w:val="0"/>
          <w:iCs w:val="0"/>
          <w:caps w:val="0"/>
          <w:color w:val="333333"/>
          <w:spacing w:val="0"/>
          <w:sz w:val="24"/>
          <w:szCs w:val="24"/>
          <w:shd w:val="clear" w:fill="FFFFFF"/>
          <w:lang w:val="en-US" w:eastAsia="zh-CN"/>
        </w:rPr>
        <w:t>24</w:t>
      </w:r>
      <w:r>
        <w:rPr>
          <w:rFonts w:hint="eastAsia" w:ascii="微软雅黑" w:hAnsi="微软雅黑" w:eastAsia="微软雅黑" w:cs="微软雅黑"/>
          <w:i w:val="0"/>
          <w:iCs w:val="0"/>
          <w:caps w:val="0"/>
          <w:color w:val="333333"/>
          <w:spacing w:val="0"/>
          <w:sz w:val="24"/>
          <w:szCs w:val="24"/>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 w:name="KSO_WPS_MARK_KEY" w:val="27833e43-b9aa-42e5-8cd0-768d0574a5d5"/>
  </w:docVars>
  <w:rsids>
    <w:rsidRoot w:val="1F0B7E8A"/>
    <w:rsid w:val="05752B1D"/>
    <w:rsid w:val="0A9022DD"/>
    <w:rsid w:val="1151049C"/>
    <w:rsid w:val="1F0B7E8A"/>
    <w:rsid w:val="297D649B"/>
    <w:rsid w:val="2DBD24F4"/>
    <w:rsid w:val="391A4792"/>
    <w:rsid w:val="55B3286D"/>
    <w:rsid w:val="5FCF560C"/>
    <w:rsid w:val="678B2AFF"/>
    <w:rsid w:val="68924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1018</Words>
  <Characters>1104</Characters>
  <Lines>0</Lines>
  <Paragraphs>0</Paragraphs>
  <TotalTime>9</TotalTime>
  <ScaleCrop>false</ScaleCrop>
  <LinksUpToDate>false</LinksUpToDate>
  <CharactersWithSpaces>1122</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2024-04-17T07:06:00Z</dcterms:created>
  <dc:creator>徐娜</dc:creator>
  <cp:lastModifiedBy>徐娜</cp:lastModifiedBy>
  <dcterms:modified xsi:type="dcterms:W3CDTF">2024-04-24T00:16:18Z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7AED7E3DB9764A3D825299F48D737038</vt:lpwstr>
  </property>
</Properties>
</file>